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00FEE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по технологии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 класс</w:t>
      </w:r>
    </w:p>
    <w:p w14:paraId="3F3F2A76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0F174F6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технологии для 2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"Технология",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 и с учетом содержания Федеральной рабочей программы по технологии, размещенной на портале edsoo.ru.</w:t>
      </w:r>
    </w:p>
    <w:p w14:paraId="047CD668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6A582FE6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технологии для 2 класса разработан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Федеральной рабочей программы по технологии (edsoo.ru),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образования.</w:t>
      </w:r>
    </w:p>
    <w:p w14:paraId="2B87650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Технология является важным предметом в системе начального общего образования, формирующим основы технологической грамотности, конструкторских и дизайнерских умений, навыков ручной обработки материалов младших школьников. Данный предмет способствует развитию пространственного мышления, творческих способностей, формированию эстетического вкуса, приобщению к культуре труда, воспитанию трудолюбия, усидчивости, аккуратности, умения работать в коллективе.</w:t>
      </w:r>
    </w:p>
    <w:p w14:paraId="5F3C56D5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технологии во 2 классе являются: формирование первоначальных представлений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человека; приобретение навыков самообслуживания, овладение технологическими приемами ручной обработки материалов, усвоение правил</w:t>
      </w:r>
      <w:bookmarkStart w:id="0" w:name="_GoBack"/>
      <w:r>
        <w:rPr>
          <w:rFonts w:ascii="Bookman Old Style" w:hAnsi="Bookman Old Style"/>
          <w:color w:val="0000FF"/>
          <w:sz w:val="26"/>
          <w:szCs w:val="26"/>
        </w:rPr>
        <w:t xml:space="preserve"> техники безопасности; использование приобретенных знаний и умений для творческого решения несложных конструкторских, художественно-конструкторских, технологических и организационных задач;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задач; развитие творческого потенциала личности в процессе изготовления изделий.</w:t>
      </w:r>
    </w:p>
    <w:p w14:paraId="3CF6274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соответствии с Федеральной рабочей программой по технологии для начального общего образования, размещенной на официальном сайте edsoo.ru, содержание обучения во 2 классе включает следующие разделы: технологии, профессии и производства (представление о разнообразии профессий и их роли в современном мире, о мастерах разных профессий); технологии ручной обработки материалов (элементарные общие правила создания рукотворного мира: прочность, удобство, эстетическая выразительность; технология обработки бумаги и картона, текстильных материалов; инструменты и приспособления для ручной обработки материалов); конструирование и моделирование (основные принципы и правила конструирования, различные виды конструкций, способы соединения деталей); информационно-коммуникативные технологии (элементарные представления об информации и способах работы с ней).</w:t>
      </w:r>
    </w:p>
    <w:p w14:paraId="280BE4E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контрольные работы, позволяющие осуществить промежуточный и итоговый контроль знаний обучающихся. Контрольные работы составлены с учётом изученного программного материала и направлены на проверку сформированности предметных и метапредметных результатов освоения программы по технологии. В фонд включены контрольная работа за 2 триместр и годовая контрольная работа.</w:t>
      </w:r>
    </w:p>
    <w:p w14:paraId="2692F885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Каждая контрольная работа представлена в двух вариантах равной трудности и содержит 10 заданий с выбором ответа, что позволяет осуществить объективную оценку теоретических знаний обучающихся. Задания контрольных работ проверяют знание технологических понятий и терминов, умение различать материалы и инструменты, понимание технологических процессов и операций, знание правил безопасной работы с инструментами, понимание основ конструирования и моделирования, знание видов художественных техник.</w:t>
      </w:r>
    </w:p>
    <w:p w14:paraId="30A4687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контрольных работах уделяется проверке сформированности следующих предметных результатов: знание свойств изученных материалов, их практическое применение в жизни; овладение технологическими приемами ручной обработки материалов; умение использовать приобретенные знания и умения в практической деятельности; знание названий и назначения ручных инструментов и приспособлений; соблюдение безопасных приемов труда при работе с различными инструментами; понимание последовательности изготовления изделий; умение работать с простейшими чертежами и эскизами.</w:t>
      </w:r>
    </w:p>
    <w:p w14:paraId="6CDB3B4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едины для всех контрольных работ, что обеспечивает объективность и прозрачность оценки.</w:t>
      </w:r>
    </w:p>
    <w:p w14:paraId="38191B1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систематически отслеживать динамику формирования технологических знаний и умений обучающихся, своевременно выявлять пробелы в знаниях и корректировать образовательный процесс с учётом индивидуальных особенностей каждого ученика, формировать мотивацию к творческой деятельности и трудолюбие.</w:t>
      </w:r>
    </w:p>
    <w:p w14:paraId="59AF83F3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</w:p>
    <w:p w14:paraId="02BF8926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всех контрольных работ:</w:t>
      </w:r>
    </w:p>
    <w:tbl>
      <w:tblPr>
        <w:tblStyle w:val="6"/>
        <w:tblW w:w="982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64"/>
        <w:gridCol w:w="2504"/>
        <w:gridCol w:w="2173"/>
        <w:gridCol w:w="1480"/>
      </w:tblGrid>
      <w:tr w14:paraId="032A3E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EDF1A3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4B1980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A31201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5A5086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</w:tr>
      <w:tr w14:paraId="7A553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BC919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ED78CD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1145B3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AC27A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</w:t>
            </w:r>
          </w:p>
        </w:tc>
      </w:tr>
      <w:tr w14:paraId="453834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A1FA04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2F644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C9F48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6B607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4</w:t>
            </w:r>
          </w:p>
        </w:tc>
      </w:tr>
      <w:tr w14:paraId="1EB35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A91227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6-7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0C9FBB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60-70%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52B19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C7A4F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3</w:t>
            </w:r>
          </w:p>
        </w:tc>
      </w:tr>
      <w:tr w14:paraId="71544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57527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0-5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90282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60%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0743A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Низкий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0B96B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2</w:t>
            </w:r>
          </w:p>
        </w:tc>
      </w:tr>
    </w:tbl>
    <w:p w14:paraId="7F09453B">
      <w:pPr>
        <w:pStyle w:val="4"/>
        <w:spacing w:before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ДОПОЛНИТЕЛЬНЫЕ РЕКОМЕНДАЦИИ ПО ОЦЕНИВАНИЮ:</w:t>
      </w:r>
    </w:p>
    <w:p w14:paraId="73D03606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контрольных работ следует учитывать не только количество правильных ответов, но и индивидуальные особенности обучающихся, динамику их учебных достижений. Время выполнения контрольной работы - 40 минут (1 урок). При необходимости для отдельных обучающихся время может быть увеличено.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</w:t>
      </w:r>
    </w:p>
    <w:p w14:paraId="5CE3AFF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Помимо письменных контрольных работ, оценивание по технологии должно включать практические работы, где оценивается качество выполненного изделия, соблюдение технологической последовательности, аккуратность, творческий подход, соблюдение правил техники безопасности.</w:t>
      </w:r>
    </w:p>
    <w:p w14:paraId="27DFD387">
      <w:pPr>
        <w:rPr>
          <w:rFonts w:ascii="Bookman Old Style" w:hAnsi="Bookman Old Style"/>
          <w:color w:val="0000FF"/>
          <w:sz w:val="24"/>
          <w:szCs w:val="24"/>
        </w:rPr>
      </w:pPr>
    </w:p>
    <w:p w14:paraId="73F27B56">
      <w:pPr>
        <w:rPr>
          <w:rFonts w:ascii="Bookman Old Style" w:hAnsi="Bookman Old Style"/>
          <w:color w:val="0000FF"/>
          <w:sz w:val="24"/>
          <w:szCs w:val="24"/>
        </w:rPr>
      </w:pPr>
    </w:p>
    <w:p w14:paraId="1F8F87A1">
      <w:pPr>
        <w:rPr>
          <w:rFonts w:ascii="Bookman Old Style" w:hAnsi="Bookman Old Style"/>
          <w:color w:val="0000FF"/>
          <w:sz w:val="24"/>
          <w:szCs w:val="24"/>
        </w:rPr>
      </w:pPr>
    </w:p>
    <w:p w14:paraId="4E144710">
      <w:pPr>
        <w:rPr>
          <w:rFonts w:ascii="Bookman Old Style" w:hAnsi="Bookman Old Style"/>
          <w:color w:val="0000FF"/>
          <w:sz w:val="24"/>
          <w:szCs w:val="24"/>
        </w:rPr>
      </w:pPr>
    </w:p>
    <w:p w14:paraId="7BEC39B6">
      <w:pPr>
        <w:rPr>
          <w:rFonts w:ascii="Bookman Old Style" w:hAnsi="Bookman Old Style"/>
          <w:color w:val="0000FF"/>
          <w:sz w:val="24"/>
          <w:szCs w:val="24"/>
        </w:rPr>
      </w:pPr>
    </w:p>
    <w:p w14:paraId="2FE950B9">
      <w:pPr>
        <w:rPr>
          <w:rFonts w:ascii="Bookman Old Style" w:hAnsi="Bookman Old Style"/>
          <w:color w:val="0000FF"/>
          <w:sz w:val="24"/>
          <w:szCs w:val="24"/>
        </w:rPr>
      </w:pPr>
    </w:p>
    <w:p w14:paraId="083F4BCD">
      <w:pPr>
        <w:rPr>
          <w:rFonts w:ascii="Bookman Old Style" w:hAnsi="Bookman Old Style"/>
          <w:color w:val="0000FF"/>
          <w:sz w:val="24"/>
          <w:szCs w:val="24"/>
        </w:rPr>
      </w:pPr>
    </w:p>
    <w:p w14:paraId="71D077C1">
      <w:pPr>
        <w:rPr>
          <w:rFonts w:ascii="Bookman Old Style" w:hAnsi="Bookman Old Style"/>
          <w:color w:val="0000FF"/>
          <w:sz w:val="24"/>
          <w:szCs w:val="24"/>
        </w:rPr>
      </w:pPr>
    </w:p>
    <w:p w14:paraId="58275B78">
      <w:pPr>
        <w:rPr>
          <w:rFonts w:ascii="Bookman Old Style" w:hAnsi="Bookman Old Style"/>
          <w:color w:val="0000FF"/>
          <w:sz w:val="24"/>
          <w:szCs w:val="24"/>
        </w:rPr>
      </w:pPr>
    </w:p>
    <w:p w14:paraId="5B1EAE35">
      <w:pPr>
        <w:rPr>
          <w:rFonts w:ascii="Bookman Old Style" w:hAnsi="Bookman Old Style"/>
          <w:color w:val="0000FF"/>
          <w:sz w:val="24"/>
          <w:szCs w:val="24"/>
        </w:rPr>
      </w:pPr>
    </w:p>
    <w:p w14:paraId="645FBAD9">
      <w:pPr>
        <w:rPr>
          <w:rFonts w:ascii="Bookman Old Style" w:hAnsi="Bookman Old Style"/>
          <w:color w:val="0000FF"/>
          <w:sz w:val="24"/>
          <w:szCs w:val="24"/>
        </w:rPr>
      </w:pPr>
    </w:p>
    <w:p w14:paraId="057375D8">
      <w:pPr>
        <w:rPr>
          <w:rFonts w:ascii="Bookman Old Style" w:hAnsi="Bookman Old Style"/>
          <w:color w:val="0000FF"/>
          <w:sz w:val="24"/>
          <w:szCs w:val="24"/>
        </w:rPr>
      </w:pPr>
    </w:p>
    <w:p w14:paraId="7359EEC0">
      <w:pPr>
        <w:rPr>
          <w:rFonts w:ascii="Bookman Old Style" w:hAnsi="Bookman Old Style"/>
          <w:color w:val="0000FF"/>
          <w:sz w:val="24"/>
          <w:szCs w:val="24"/>
        </w:rPr>
      </w:pPr>
    </w:p>
    <w:p w14:paraId="53480A63">
      <w:pPr>
        <w:rPr>
          <w:rFonts w:ascii="Bookman Old Style" w:hAnsi="Bookman Old Style"/>
          <w:color w:val="0000FF"/>
          <w:sz w:val="24"/>
          <w:szCs w:val="24"/>
        </w:rPr>
      </w:pPr>
    </w:p>
    <w:p w14:paraId="76E71B63">
      <w:pPr>
        <w:rPr>
          <w:rFonts w:ascii="Bookman Old Style" w:hAnsi="Bookman Old Style"/>
          <w:color w:val="0000FF"/>
          <w:sz w:val="24"/>
          <w:szCs w:val="24"/>
        </w:rPr>
      </w:pPr>
    </w:p>
    <w:p w14:paraId="34D5D843">
      <w:pPr>
        <w:rPr>
          <w:rFonts w:ascii="Bookman Old Style" w:hAnsi="Bookman Old Style"/>
          <w:color w:val="0000FF"/>
          <w:sz w:val="24"/>
          <w:szCs w:val="24"/>
        </w:rPr>
      </w:pPr>
    </w:p>
    <w:p w14:paraId="7EE4EA3B">
      <w:pPr>
        <w:rPr>
          <w:rFonts w:ascii="Bookman Old Style" w:hAnsi="Bookman Old Style"/>
          <w:color w:val="0000FF"/>
          <w:sz w:val="24"/>
          <w:szCs w:val="24"/>
        </w:rPr>
      </w:pPr>
    </w:p>
    <w:p w14:paraId="1FE5EDBA">
      <w:pPr>
        <w:rPr>
          <w:rFonts w:ascii="Bookman Old Style" w:hAnsi="Bookman Old Style"/>
          <w:color w:val="0000FF"/>
          <w:sz w:val="24"/>
          <w:szCs w:val="24"/>
        </w:rPr>
      </w:pPr>
    </w:p>
    <w:p w14:paraId="1FA830FC">
      <w:pPr>
        <w:rPr>
          <w:rFonts w:ascii="Bookman Old Style" w:hAnsi="Bookman Old Style"/>
          <w:color w:val="0000FF"/>
          <w:sz w:val="24"/>
          <w:szCs w:val="24"/>
        </w:rPr>
      </w:pPr>
    </w:p>
    <w:p w14:paraId="205970E0">
      <w:pPr>
        <w:rPr>
          <w:rFonts w:ascii="Bookman Old Style" w:hAnsi="Bookman Old Style"/>
          <w:color w:val="0000FF"/>
          <w:sz w:val="24"/>
          <w:szCs w:val="24"/>
        </w:rPr>
      </w:pPr>
    </w:p>
    <w:p w14:paraId="68AA531C">
      <w:pPr>
        <w:rPr>
          <w:rFonts w:ascii="Bookman Old Style" w:hAnsi="Bookman Old Style"/>
          <w:color w:val="0000FF"/>
          <w:sz w:val="24"/>
          <w:szCs w:val="24"/>
        </w:rPr>
      </w:pPr>
    </w:p>
    <w:p w14:paraId="16AC8A40">
      <w:pPr>
        <w:rPr>
          <w:rFonts w:ascii="Bookman Old Style" w:hAnsi="Bookman Old Style"/>
          <w:color w:val="0000FF"/>
          <w:sz w:val="24"/>
          <w:szCs w:val="24"/>
        </w:rPr>
      </w:pPr>
    </w:p>
    <w:p w14:paraId="5FEC6158">
      <w:pPr>
        <w:rPr>
          <w:rFonts w:ascii="Bookman Old Style" w:hAnsi="Bookman Old Style"/>
          <w:color w:val="0000FF"/>
          <w:sz w:val="24"/>
          <w:szCs w:val="24"/>
        </w:rPr>
      </w:pPr>
    </w:p>
    <w:p w14:paraId="2FB0B8F0">
      <w:pPr>
        <w:rPr>
          <w:rFonts w:ascii="Bookman Old Style" w:hAnsi="Bookman Old Style"/>
          <w:color w:val="0000FF"/>
          <w:sz w:val="24"/>
          <w:szCs w:val="24"/>
        </w:rPr>
      </w:pPr>
    </w:p>
    <w:p w14:paraId="11381657">
      <w:pPr>
        <w:rPr>
          <w:rFonts w:ascii="Bookman Old Style" w:hAnsi="Bookman Old Style"/>
          <w:color w:val="0000FF"/>
          <w:sz w:val="24"/>
          <w:szCs w:val="24"/>
        </w:rPr>
      </w:pPr>
    </w:p>
    <w:p w14:paraId="3E5E5678">
      <w:pPr>
        <w:rPr>
          <w:rFonts w:ascii="Bookman Old Style" w:hAnsi="Bookman Old Style"/>
          <w:color w:val="0000FF"/>
          <w:sz w:val="24"/>
          <w:szCs w:val="24"/>
        </w:rPr>
      </w:pPr>
    </w:p>
    <w:p w14:paraId="5A6E4375">
      <w:pPr>
        <w:rPr>
          <w:rFonts w:ascii="Bookman Old Style" w:hAnsi="Bookman Old Style"/>
          <w:color w:val="0000FF"/>
          <w:sz w:val="24"/>
          <w:szCs w:val="24"/>
        </w:rPr>
      </w:pPr>
    </w:p>
    <w:p w14:paraId="5682F3F2">
      <w:pPr>
        <w:rPr>
          <w:rFonts w:ascii="Bookman Old Style" w:hAnsi="Bookman Old Style"/>
          <w:color w:val="0000FF"/>
          <w:sz w:val="24"/>
          <w:szCs w:val="24"/>
        </w:rPr>
      </w:pPr>
    </w:p>
    <w:p w14:paraId="11EC374C">
      <w:pPr>
        <w:rPr>
          <w:rFonts w:ascii="Bookman Old Style" w:hAnsi="Bookman Old Style"/>
          <w:color w:val="0000FF"/>
          <w:sz w:val="24"/>
          <w:szCs w:val="24"/>
        </w:rPr>
      </w:pPr>
    </w:p>
    <w:p w14:paraId="53BD0406">
      <w:pPr>
        <w:rPr>
          <w:rFonts w:ascii="Bookman Old Style" w:hAnsi="Bookman Old Style"/>
          <w:color w:val="0000FF"/>
          <w:sz w:val="24"/>
          <w:szCs w:val="24"/>
        </w:rPr>
      </w:pPr>
    </w:p>
    <w:p w14:paraId="4DFD2A9B">
      <w:pPr>
        <w:rPr>
          <w:rFonts w:ascii="Bookman Old Style" w:hAnsi="Bookman Old Style"/>
          <w:color w:val="0000FF"/>
          <w:sz w:val="24"/>
          <w:szCs w:val="24"/>
        </w:rPr>
      </w:pPr>
    </w:p>
    <w:p w14:paraId="13E6B40E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</w:p>
    <w:p w14:paraId="6E905BB5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</w:t>
      </w:r>
    </w:p>
    <w:p w14:paraId="4AA06924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2 класса</w:t>
      </w:r>
    </w:p>
    <w:p w14:paraId="7570F59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4929653B">
      <w:pPr>
        <w:spacing w:line="276" w:lineRule="auto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6DC8B8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такое биговка?</w:t>
      </w:r>
    </w:p>
    <w:p w14:paraId="3D0110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вырезание деталей</w:t>
      </w:r>
    </w:p>
    <w:p w14:paraId="4E9C92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способ сгибания картона и плотной бумаги</w:t>
      </w:r>
    </w:p>
    <w:p w14:paraId="7E93C6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склеивание деталей</w:t>
      </w:r>
    </w:p>
    <w:p w14:paraId="5ACB35AD">
      <w:pPr>
        <w:rPr>
          <w:rFonts w:ascii="Bookman Old Style" w:hAnsi="Bookman Old Style"/>
          <w:color w:val="0000FF"/>
          <w:sz w:val="24"/>
          <w:szCs w:val="24"/>
        </w:rPr>
      </w:pPr>
    </w:p>
    <w:p w14:paraId="2A3A01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Какой инструмент используется для измерения и проведения прямых линий?</w:t>
      </w:r>
    </w:p>
    <w:p w14:paraId="6ABAFD4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циркуль</w:t>
      </w:r>
    </w:p>
    <w:p w14:paraId="0893BB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линейка</w:t>
      </w:r>
    </w:p>
    <w:p w14:paraId="5897A0B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ножницы</w:t>
      </w:r>
    </w:p>
    <w:p w14:paraId="4497E882">
      <w:pPr>
        <w:rPr>
          <w:rFonts w:ascii="Bookman Old Style" w:hAnsi="Bookman Old Style"/>
          <w:color w:val="0000FF"/>
          <w:sz w:val="24"/>
          <w:szCs w:val="24"/>
        </w:rPr>
      </w:pPr>
    </w:p>
    <w:p w14:paraId="5C45DB4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такое чертёж?</w:t>
      </w:r>
    </w:p>
    <w:p w14:paraId="0892E3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рисунок изделия</w:t>
      </w:r>
    </w:p>
    <w:p w14:paraId="28F385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точное изображение предмета с указанием размеров</w:t>
      </w:r>
    </w:p>
    <w:p w14:paraId="174DD6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эскиз изделия</w:t>
      </w:r>
    </w:p>
    <w:p w14:paraId="56B87B0C">
      <w:pPr>
        <w:rPr>
          <w:rFonts w:ascii="Bookman Old Style" w:hAnsi="Bookman Old Style"/>
          <w:color w:val="0000FF"/>
          <w:sz w:val="24"/>
          <w:szCs w:val="24"/>
        </w:rPr>
      </w:pPr>
    </w:p>
    <w:p w14:paraId="6B71143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Какие средства художественной выразительности вы знаете?</w:t>
      </w:r>
    </w:p>
    <w:p w14:paraId="21B159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цвет</w:t>
      </w:r>
    </w:p>
    <w:p w14:paraId="190B81C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цвет, форма, размер</w:t>
      </w:r>
    </w:p>
    <w:p w14:paraId="055C4F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форма</w:t>
      </w:r>
    </w:p>
    <w:p w14:paraId="31F385C4">
      <w:pPr>
        <w:rPr>
          <w:rFonts w:ascii="Bookman Old Style" w:hAnsi="Bookman Old Style"/>
          <w:color w:val="0000FF"/>
          <w:sz w:val="24"/>
          <w:szCs w:val="24"/>
        </w:rPr>
      </w:pPr>
    </w:p>
    <w:p w14:paraId="1E3444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светотень?</w:t>
      </w:r>
    </w:p>
    <w:p w14:paraId="1FB31FB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переход от света к тени на предмете</w:t>
      </w:r>
    </w:p>
    <w:p w14:paraId="57A02B8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тень от предмета</w:t>
      </w:r>
    </w:p>
    <w:p w14:paraId="10816B4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освещение предмета</w:t>
      </w:r>
    </w:p>
    <w:p w14:paraId="34249B0F">
      <w:pPr>
        <w:rPr>
          <w:rFonts w:ascii="Bookman Old Style" w:hAnsi="Bookman Old Style"/>
          <w:color w:val="0000FF"/>
          <w:sz w:val="24"/>
          <w:szCs w:val="24"/>
        </w:rPr>
      </w:pPr>
    </w:p>
    <w:p w14:paraId="7B05E34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Какая линия на чертеже является основной?</w:t>
      </w:r>
    </w:p>
    <w:p w14:paraId="49CA94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тонкая линия</w:t>
      </w:r>
    </w:p>
    <w:p w14:paraId="031BC5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основная толстая линия</w:t>
      </w:r>
    </w:p>
    <w:p w14:paraId="37F1B2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штрихпунктирная линия</w:t>
      </w:r>
    </w:p>
    <w:p w14:paraId="32292DD0">
      <w:pPr>
        <w:rPr>
          <w:rFonts w:ascii="Bookman Old Style" w:hAnsi="Bookman Old Style"/>
          <w:color w:val="0000FF"/>
          <w:sz w:val="24"/>
          <w:szCs w:val="24"/>
        </w:rPr>
      </w:pPr>
    </w:p>
    <w:p w14:paraId="655EEA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Для чего используется угольник?</w:t>
      </w:r>
    </w:p>
    <w:p w14:paraId="547261D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измерения длины</w:t>
      </w:r>
    </w:p>
    <w:p w14:paraId="50976A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построения и проверки прямых углов</w:t>
      </w:r>
    </w:p>
    <w:p w14:paraId="4A9B4FA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вырезания деталей</w:t>
      </w:r>
    </w:p>
    <w:p w14:paraId="76290829">
      <w:pPr>
        <w:rPr>
          <w:rFonts w:ascii="Bookman Old Style" w:hAnsi="Bookman Old Style"/>
          <w:color w:val="0000FF"/>
          <w:sz w:val="24"/>
          <w:szCs w:val="24"/>
        </w:rPr>
      </w:pPr>
    </w:p>
    <w:p w14:paraId="127993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Какие виды цветочных композиций вы знаете?</w:t>
      </w:r>
    </w:p>
    <w:p w14:paraId="1AEFF7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центральная</w:t>
      </w:r>
    </w:p>
    <w:p w14:paraId="42FF57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центральная, вертикальная, горизонтальная</w:t>
      </w:r>
    </w:p>
    <w:p w14:paraId="53E0BE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горизонтальная</w:t>
      </w:r>
    </w:p>
    <w:p w14:paraId="6A5259DE">
      <w:pPr>
        <w:rPr>
          <w:rFonts w:ascii="Bookman Old Style" w:hAnsi="Bookman Old Style"/>
          <w:color w:val="0000FF"/>
          <w:sz w:val="24"/>
          <w:szCs w:val="24"/>
        </w:rPr>
      </w:pPr>
    </w:p>
    <w:p w14:paraId="4B54109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Как называется способ соединения деталей, при котором детали можно разъединить?</w:t>
      </w:r>
    </w:p>
    <w:p w14:paraId="5B7C48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неразъёмное соединение</w:t>
      </w:r>
    </w:p>
    <w:p w14:paraId="0F4DFF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разъёмное соединение</w:t>
      </w:r>
    </w:p>
    <w:p w14:paraId="01C352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подвижное соединение</w:t>
      </w:r>
    </w:p>
    <w:p w14:paraId="18BA553B">
      <w:pPr>
        <w:rPr>
          <w:rFonts w:ascii="Bookman Old Style" w:hAnsi="Bookman Old Style"/>
          <w:color w:val="0000FF"/>
          <w:sz w:val="24"/>
          <w:szCs w:val="24"/>
        </w:rPr>
      </w:pPr>
    </w:p>
    <w:p w14:paraId="0BC8EE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Что нужно делать перед началом работы с инструментами?</w:t>
      </w:r>
    </w:p>
    <w:p w14:paraId="740664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проверить исправность инструментов</w:t>
      </w:r>
    </w:p>
    <w:p w14:paraId="13720C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ничего не нужно делать</w:t>
      </w:r>
    </w:p>
    <w:p w14:paraId="5718DC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сразу начинать работу</w:t>
      </w:r>
    </w:p>
    <w:p w14:paraId="28EE9173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</w:t>
      </w:r>
    </w:p>
    <w:p w14:paraId="2E162682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2 класса</w:t>
      </w:r>
    </w:p>
    <w:p w14:paraId="41DD965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1406C73B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13A63C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Для чего применяется биговка?</w:t>
      </w:r>
    </w:p>
    <w:p w14:paraId="54962D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ровного сгибания плотных материалов</w:t>
      </w:r>
    </w:p>
    <w:p w14:paraId="3CDBFD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вырезания деталей</w:t>
      </w:r>
    </w:p>
    <w:p w14:paraId="17BD72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украшения изделия</w:t>
      </w:r>
    </w:p>
    <w:p w14:paraId="61AEF08C">
      <w:pPr>
        <w:rPr>
          <w:rFonts w:ascii="Bookman Old Style" w:hAnsi="Bookman Old Style"/>
          <w:color w:val="0000FF"/>
          <w:sz w:val="24"/>
          <w:szCs w:val="24"/>
        </w:rPr>
      </w:pPr>
    </w:p>
    <w:p w14:paraId="155ADC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Линейка - это:</w:t>
      </w:r>
    </w:p>
    <w:p w14:paraId="114621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режущий инструмент</w:t>
      </w:r>
    </w:p>
    <w:p w14:paraId="0522D78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чертёжный и измерительный инструмент</w:t>
      </w:r>
    </w:p>
    <w:p w14:paraId="3807811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соединительный инструмент</w:t>
      </w:r>
    </w:p>
    <w:p w14:paraId="6C8B7B05">
      <w:pPr>
        <w:rPr>
          <w:rFonts w:ascii="Bookman Old Style" w:hAnsi="Bookman Old Style"/>
          <w:color w:val="0000FF"/>
          <w:sz w:val="24"/>
          <w:szCs w:val="24"/>
        </w:rPr>
      </w:pPr>
    </w:p>
    <w:p w14:paraId="6A085FA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Какие линии используются в чертеже?</w:t>
      </w:r>
    </w:p>
    <w:p w14:paraId="649E64D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прямые</w:t>
      </w:r>
    </w:p>
    <w:p w14:paraId="734E66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основная толстая, тонкая, штрихпунктирная</w:t>
      </w:r>
    </w:p>
    <w:p w14:paraId="4092E48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толстые</w:t>
      </w:r>
    </w:p>
    <w:p w14:paraId="39EC8B81">
      <w:pPr>
        <w:rPr>
          <w:rFonts w:ascii="Bookman Old Style" w:hAnsi="Bookman Old Style"/>
          <w:color w:val="0000FF"/>
          <w:sz w:val="24"/>
          <w:szCs w:val="24"/>
        </w:rPr>
      </w:pPr>
    </w:p>
    <w:p w14:paraId="36693B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влияет на выразительность композиции?</w:t>
      </w:r>
    </w:p>
    <w:p w14:paraId="438452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цвет, форма и размер элементов</w:t>
      </w:r>
    </w:p>
    <w:p w14:paraId="4DC608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размер</w:t>
      </w:r>
    </w:p>
    <w:p w14:paraId="2DE8E7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цвет</w:t>
      </w:r>
    </w:p>
    <w:p w14:paraId="4B44F1A1">
      <w:pPr>
        <w:rPr>
          <w:rFonts w:ascii="Bookman Old Style" w:hAnsi="Bookman Old Style"/>
          <w:color w:val="0000FF"/>
          <w:sz w:val="24"/>
          <w:szCs w:val="24"/>
        </w:rPr>
      </w:pPr>
    </w:p>
    <w:p w14:paraId="5352CD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Светотень помогает:</w:t>
      </w:r>
    </w:p>
    <w:p w14:paraId="3AE82E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сделать изображение объёмным</w:t>
      </w:r>
    </w:p>
    <w:p w14:paraId="45DA4C8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украсить изделие</w:t>
      </w:r>
    </w:p>
    <w:p w14:paraId="37AB469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скрыть недостатки</w:t>
      </w:r>
    </w:p>
    <w:p w14:paraId="74614892">
      <w:pPr>
        <w:rPr>
          <w:rFonts w:ascii="Bookman Old Style" w:hAnsi="Bookman Old Style"/>
          <w:color w:val="0000FF"/>
          <w:sz w:val="24"/>
          <w:szCs w:val="24"/>
        </w:rPr>
      </w:pPr>
    </w:p>
    <w:p w14:paraId="0204C4D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Тонкая линия на чертеже используется для:</w:t>
      </w:r>
    </w:p>
    <w:p w14:paraId="4EB418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обозначения контура детали</w:t>
      </w:r>
    </w:p>
    <w:p w14:paraId="061BBE0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вспомогательных построений и размерных линий</w:t>
      </w:r>
    </w:p>
    <w:p w14:paraId="0B795B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обозначения сгибов</w:t>
      </w:r>
    </w:p>
    <w:p w14:paraId="38B88B9C">
      <w:pPr>
        <w:rPr>
          <w:rFonts w:ascii="Bookman Old Style" w:hAnsi="Bookman Old Style"/>
          <w:color w:val="0000FF"/>
          <w:sz w:val="24"/>
          <w:szCs w:val="24"/>
        </w:rPr>
      </w:pPr>
    </w:p>
    <w:p w14:paraId="745B35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Угольник помогает:</w:t>
      </w:r>
    </w:p>
    <w:p w14:paraId="4EBC0F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чертить окружности</w:t>
      </w:r>
    </w:p>
    <w:p w14:paraId="3CA5E5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строить прямые углы и проверять их правильность</w:t>
      </w:r>
    </w:p>
    <w:p w14:paraId="5B634C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измерять длину</w:t>
      </w:r>
    </w:p>
    <w:p w14:paraId="426BBA29">
      <w:pPr>
        <w:rPr>
          <w:rFonts w:ascii="Bookman Old Style" w:hAnsi="Bookman Old Style"/>
          <w:color w:val="0000FF"/>
          <w:sz w:val="24"/>
          <w:szCs w:val="24"/>
        </w:rPr>
      </w:pPr>
    </w:p>
    <w:p w14:paraId="21D1DB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В центральной композиции:</w:t>
      </w:r>
    </w:p>
    <w:p w14:paraId="28A7BA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главный элемент находится в центре</w:t>
      </w:r>
    </w:p>
    <w:p w14:paraId="7218C9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элементы расположены вертикально</w:t>
      </w:r>
    </w:p>
    <w:p w14:paraId="00E791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элементы расположены горизонтально</w:t>
      </w:r>
    </w:p>
    <w:p w14:paraId="3A9DEDFC">
      <w:pPr>
        <w:rPr>
          <w:rFonts w:ascii="Bookman Old Style" w:hAnsi="Bookman Old Style"/>
          <w:color w:val="0000FF"/>
          <w:sz w:val="24"/>
          <w:szCs w:val="24"/>
        </w:rPr>
      </w:pPr>
    </w:p>
    <w:p w14:paraId="56A288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Разъёмное соединение - это:</w:t>
      </w:r>
    </w:p>
    <w:p w14:paraId="04F0E5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соединение, которое можно разобрать без повреждения деталей</w:t>
      </w:r>
    </w:p>
    <w:p w14:paraId="6140188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соединение на клей</w:t>
      </w:r>
    </w:p>
    <w:p w14:paraId="18B4A4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соединение, которое нельзя разобрать</w:t>
      </w:r>
    </w:p>
    <w:p w14:paraId="38C8D09D">
      <w:pPr>
        <w:rPr>
          <w:rFonts w:ascii="Bookman Old Style" w:hAnsi="Bookman Old Style"/>
          <w:color w:val="0000FF"/>
          <w:sz w:val="24"/>
          <w:szCs w:val="24"/>
        </w:rPr>
      </w:pPr>
    </w:p>
    <w:p w14:paraId="65CA7CC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Правила безопасности при работе включают:</w:t>
      </w:r>
    </w:p>
    <w:p w14:paraId="288939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проверку инструментов и аккуратное обращение с ними</w:t>
      </w:r>
    </w:p>
    <w:p w14:paraId="65EBBA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быструю работу без проверки</w:t>
      </w:r>
    </w:p>
    <w:p w14:paraId="23D958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работу стоя</w:t>
      </w:r>
    </w:p>
    <w:p w14:paraId="381FC825">
      <w:pPr>
        <w:rPr>
          <w:rFonts w:ascii="Bookman Old Style" w:hAnsi="Bookman Old Style"/>
          <w:color w:val="0000FF"/>
          <w:sz w:val="24"/>
          <w:szCs w:val="24"/>
        </w:rPr>
      </w:pPr>
    </w:p>
    <w:p w14:paraId="263BA32D">
      <w:pPr>
        <w:rPr>
          <w:rFonts w:ascii="Bookman Old Style" w:hAnsi="Bookman Old Style"/>
          <w:color w:val="0000FF"/>
          <w:sz w:val="24"/>
          <w:szCs w:val="24"/>
        </w:rPr>
      </w:pPr>
    </w:p>
    <w:p w14:paraId="03953C4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контрольную работу за 2 триместр:</w:t>
      </w:r>
    </w:p>
    <w:p w14:paraId="12B6A59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1-б, 2-б, 3-б, 4-б, 5-а, 6-б, 7-б, 8-б, 9-б, 10-а</w:t>
      </w:r>
    </w:p>
    <w:p w14:paraId="6556D93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2: 1-а, 2-б, 3-б, 4-а, 5-а, 6-б, 7-б, 8-а, 9-а, 10-а</w:t>
      </w:r>
    </w:p>
    <w:p w14:paraId="3EAFD2BE">
      <w:pPr>
        <w:rPr>
          <w:rFonts w:ascii="Bookman Old Style" w:hAnsi="Bookman Old Style"/>
          <w:color w:val="0000FF"/>
          <w:sz w:val="24"/>
          <w:szCs w:val="24"/>
        </w:rPr>
      </w:pPr>
    </w:p>
    <w:p w14:paraId="3A838F21">
      <w:pPr>
        <w:rPr>
          <w:rFonts w:ascii="Bookman Old Style" w:hAnsi="Bookman Old Style"/>
          <w:color w:val="0000FF"/>
          <w:sz w:val="24"/>
          <w:szCs w:val="24"/>
        </w:rPr>
      </w:pPr>
    </w:p>
    <w:p w14:paraId="5668BDFC">
      <w:pPr>
        <w:rPr>
          <w:rFonts w:ascii="Bookman Old Style" w:hAnsi="Bookman Old Style"/>
          <w:color w:val="0000FF"/>
          <w:sz w:val="24"/>
          <w:szCs w:val="24"/>
        </w:rPr>
      </w:pPr>
    </w:p>
    <w:p w14:paraId="1F24C2FF">
      <w:pPr>
        <w:rPr>
          <w:rFonts w:ascii="Bookman Old Style" w:hAnsi="Bookman Old Style"/>
          <w:color w:val="0000FF"/>
          <w:sz w:val="24"/>
          <w:szCs w:val="24"/>
        </w:rPr>
      </w:pPr>
    </w:p>
    <w:p w14:paraId="0419242B">
      <w:pPr>
        <w:rPr>
          <w:rFonts w:ascii="Bookman Old Style" w:hAnsi="Bookman Old Style"/>
          <w:color w:val="0000FF"/>
          <w:sz w:val="24"/>
          <w:szCs w:val="24"/>
        </w:rPr>
      </w:pPr>
    </w:p>
    <w:p w14:paraId="14685FCB">
      <w:pPr>
        <w:rPr>
          <w:rFonts w:ascii="Bookman Old Style" w:hAnsi="Bookman Old Style"/>
          <w:color w:val="0000FF"/>
          <w:sz w:val="24"/>
          <w:szCs w:val="24"/>
        </w:rPr>
      </w:pPr>
    </w:p>
    <w:p w14:paraId="5B60057B">
      <w:pPr>
        <w:rPr>
          <w:rFonts w:ascii="Bookman Old Style" w:hAnsi="Bookman Old Style"/>
          <w:color w:val="0000FF"/>
          <w:sz w:val="24"/>
          <w:szCs w:val="24"/>
        </w:rPr>
      </w:pPr>
    </w:p>
    <w:p w14:paraId="6B07D2D5">
      <w:pPr>
        <w:rPr>
          <w:rFonts w:ascii="Bookman Old Style" w:hAnsi="Bookman Old Style"/>
          <w:color w:val="0000FF"/>
          <w:sz w:val="24"/>
          <w:szCs w:val="24"/>
        </w:rPr>
      </w:pPr>
    </w:p>
    <w:p w14:paraId="2E835965">
      <w:pPr>
        <w:rPr>
          <w:rFonts w:ascii="Bookman Old Style" w:hAnsi="Bookman Old Style"/>
          <w:color w:val="0000FF"/>
          <w:sz w:val="24"/>
          <w:szCs w:val="24"/>
        </w:rPr>
      </w:pPr>
    </w:p>
    <w:p w14:paraId="739FC970">
      <w:pPr>
        <w:rPr>
          <w:rFonts w:ascii="Bookman Old Style" w:hAnsi="Bookman Old Style"/>
          <w:color w:val="0000FF"/>
          <w:sz w:val="24"/>
          <w:szCs w:val="24"/>
        </w:rPr>
      </w:pPr>
    </w:p>
    <w:p w14:paraId="18DFEBFD">
      <w:pPr>
        <w:rPr>
          <w:rFonts w:ascii="Bookman Old Style" w:hAnsi="Bookman Old Style"/>
          <w:color w:val="0000FF"/>
          <w:sz w:val="24"/>
          <w:szCs w:val="24"/>
        </w:rPr>
      </w:pPr>
    </w:p>
    <w:p w14:paraId="3BA41C40">
      <w:pPr>
        <w:rPr>
          <w:rFonts w:ascii="Bookman Old Style" w:hAnsi="Bookman Old Style"/>
          <w:color w:val="0000FF"/>
          <w:sz w:val="24"/>
          <w:szCs w:val="24"/>
        </w:rPr>
      </w:pPr>
    </w:p>
    <w:p w14:paraId="1B6BA179">
      <w:pPr>
        <w:rPr>
          <w:rFonts w:ascii="Bookman Old Style" w:hAnsi="Bookman Old Style"/>
          <w:color w:val="0000FF"/>
          <w:sz w:val="24"/>
          <w:szCs w:val="24"/>
        </w:rPr>
      </w:pPr>
    </w:p>
    <w:p w14:paraId="4A35D9E5">
      <w:pPr>
        <w:rPr>
          <w:rFonts w:ascii="Bookman Old Style" w:hAnsi="Bookman Old Style"/>
          <w:color w:val="0000FF"/>
          <w:sz w:val="24"/>
          <w:szCs w:val="24"/>
        </w:rPr>
      </w:pPr>
    </w:p>
    <w:p w14:paraId="36567578">
      <w:pPr>
        <w:rPr>
          <w:rFonts w:ascii="Bookman Old Style" w:hAnsi="Bookman Old Style"/>
          <w:color w:val="0000FF"/>
          <w:sz w:val="24"/>
          <w:szCs w:val="24"/>
        </w:rPr>
      </w:pPr>
    </w:p>
    <w:p w14:paraId="75DE80D1">
      <w:pPr>
        <w:rPr>
          <w:rFonts w:ascii="Bookman Old Style" w:hAnsi="Bookman Old Style"/>
          <w:color w:val="0000FF"/>
          <w:sz w:val="24"/>
          <w:szCs w:val="24"/>
        </w:rPr>
      </w:pPr>
    </w:p>
    <w:p w14:paraId="12423A2B">
      <w:pPr>
        <w:rPr>
          <w:rFonts w:ascii="Bookman Old Style" w:hAnsi="Bookman Old Style"/>
          <w:color w:val="0000FF"/>
          <w:sz w:val="24"/>
          <w:szCs w:val="24"/>
        </w:rPr>
      </w:pPr>
    </w:p>
    <w:p w14:paraId="020444EF">
      <w:pPr>
        <w:rPr>
          <w:rFonts w:ascii="Bookman Old Style" w:hAnsi="Bookman Old Style"/>
          <w:color w:val="0000FF"/>
          <w:sz w:val="24"/>
          <w:szCs w:val="24"/>
        </w:rPr>
      </w:pPr>
    </w:p>
    <w:p w14:paraId="0B4E02D8">
      <w:pPr>
        <w:rPr>
          <w:rFonts w:ascii="Bookman Old Style" w:hAnsi="Bookman Old Style"/>
          <w:color w:val="0000FF"/>
          <w:sz w:val="24"/>
          <w:szCs w:val="24"/>
        </w:rPr>
      </w:pPr>
    </w:p>
    <w:p w14:paraId="3FAF63F7">
      <w:pPr>
        <w:rPr>
          <w:rFonts w:ascii="Bookman Old Style" w:hAnsi="Bookman Old Style"/>
          <w:color w:val="0000FF"/>
          <w:sz w:val="24"/>
          <w:szCs w:val="24"/>
        </w:rPr>
      </w:pPr>
    </w:p>
    <w:p w14:paraId="0AC736EF">
      <w:pPr>
        <w:rPr>
          <w:rFonts w:ascii="Bookman Old Style" w:hAnsi="Bookman Old Style"/>
          <w:color w:val="0000FF"/>
          <w:sz w:val="24"/>
          <w:szCs w:val="24"/>
        </w:rPr>
      </w:pPr>
    </w:p>
    <w:p w14:paraId="11F4F566">
      <w:pPr>
        <w:rPr>
          <w:rFonts w:ascii="Bookman Old Style" w:hAnsi="Bookman Old Style"/>
          <w:color w:val="0000FF"/>
          <w:sz w:val="24"/>
          <w:szCs w:val="24"/>
        </w:rPr>
      </w:pPr>
    </w:p>
    <w:p w14:paraId="6972A0E6">
      <w:pPr>
        <w:rPr>
          <w:rFonts w:ascii="Bookman Old Style" w:hAnsi="Bookman Old Style"/>
          <w:color w:val="0000FF"/>
          <w:sz w:val="24"/>
          <w:szCs w:val="24"/>
        </w:rPr>
      </w:pPr>
    </w:p>
    <w:p w14:paraId="68A4E6D3">
      <w:pPr>
        <w:rPr>
          <w:rFonts w:ascii="Bookman Old Style" w:hAnsi="Bookman Old Style"/>
          <w:color w:val="0000FF"/>
          <w:sz w:val="24"/>
          <w:szCs w:val="24"/>
        </w:rPr>
      </w:pPr>
    </w:p>
    <w:p w14:paraId="61DEC233">
      <w:pPr>
        <w:rPr>
          <w:rFonts w:ascii="Bookman Old Style" w:hAnsi="Bookman Old Style"/>
          <w:color w:val="0000FF"/>
          <w:sz w:val="24"/>
          <w:szCs w:val="24"/>
        </w:rPr>
      </w:pPr>
    </w:p>
    <w:p w14:paraId="6DA9969F">
      <w:pPr>
        <w:rPr>
          <w:rFonts w:ascii="Bookman Old Style" w:hAnsi="Bookman Old Style"/>
          <w:color w:val="0000FF"/>
          <w:sz w:val="24"/>
          <w:szCs w:val="24"/>
        </w:rPr>
      </w:pPr>
    </w:p>
    <w:p w14:paraId="53FED4A3">
      <w:pPr>
        <w:rPr>
          <w:rFonts w:ascii="Bookman Old Style" w:hAnsi="Bookman Old Style"/>
          <w:color w:val="0000FF"/>
          <w:sz w:val="24"/>
          <w:szCs w:val="24"/>
        </w:rPr>
      </w:pPr>
    </w:p>
    <w:p w14:paraId="736722BA">
      <w:pPr>
        <w:rPr>
          <w:rFonts w:ascii="Bookman Old Style" w:hAnsi="Bookman Old Style"/>
          <w:color w:val="0000FF"/>
          <w:sz w:val="24"/>
          <w:szCs w:val="24"/>
        </w:rPr>
      </w:pPr>
    </w:p>
    <w:p w14:paraId="056BC355">
      <w:pPr>
        <w:rPr>
          <w:rFonts w:ascii="Bookman Old Style" w:hAnsi="Bookman Old Style"/>
          <w:color w:val="0000FF"/>
          <w:sz w:val="24"/>
          <w:szCs w:val="24"/>
        </w:rPr>
      </w:pPr>
    </w:p>
    <w:p w14:paraId="16F5860F">
      <w:pPr>
        <w:rPr>
          <w:rFonts w:ascii="Bookman Old Style" w:hAnsi="Bookman Old Style"/>
          <w:color w:val="0000FF"/>
          <w:sz w:val="24"/>
          <w:szCs w:val="24"/>
        </w:rPr>
      </w:pPr>
    </w:p>
    <w:p w14:paraId="4B9F1917">
      <w:pPr>
        <w:rPr>
          <w:rFonts w:ascii="Bookman Old Style" w:hAnsi="Bookman Old Style"/>
          <w:color w:val="0000FF"/>
          <w:sz w:val="24"/>
          <w:szCs w:val="24"/>
        </w:rPr>
      </w:pPr>
    </w:p>
    <w:p w14:paraId="5193C0C9">
      <w:pPr>
        <w:rPr>
          <w:rFonts w:ascii="Bookman Old Style" w:hAnsi="Bookman Old Style"/>
          <w:color w:val="0000FF"/>
          <w:sz w:val="24"/>
          <w:szCs w:val="24"/>
        </w:rPr>
      </w:pPr>
    </w:p>
    <w:p w14:paraId="2B882A11">
      <w:pPr>
        <w:rPr>
          <w:rFonts w:ascii="Bookman Old Style" w:hAnsi="Bookman Old Style"/>
          <w:color w:val="0000FF"/>
          <w:sz w:val="24"/>
          <w:szCs w:val="24"/>
        </w:rPr>
      </w:pPr>
    </w:p>
    <w:p w14:paraId="6A941541">
      <w:pPr>
        <w:rPr>
          <w:rFonts w:ascii="Bookman Old Style" w:hAnsi="Bookman Old Style"/>
          <w:color w:val="0000FF"/>
          <w:sz w:val="24"/>
          <w:szCs w:val="24"/>
        </w:rPr>
      </w:pPr>
    </w:p>
    <w:p w14:paraId="14A33B0D">
      <w:pPr>
        <w:rPr>
          <w:rFonts w:ascii="Bookman Old Style" w:hAnsi="Bookman Old Style"/>
          <w:color w:val="0000FF"/>
          <w:sz w:val="24"/>
          <w:szCs w:val="24"/>
        </w:rPr>
      </w:pPr>
    </w:p>
    <w:p w14:paraId="73EB15C5">
      <w:pPr>
        <w:rPr>
          <w:rFonts w:ascii="Bookman Old Style" w:hAnsi="Bookman Old Style"/>
          <w:color w:val="0000FF"/>
          <w:sz w:val="24"/>
          <w:szCs w:val="24"/>
        </w:rPr>
      </w:pPr>
    </w:p>
    <w:p w14:paraId="46898333">
      <w:pPr>
        <w:rPr>
          <w:rFonts w:ascii="Bookman Old Style" w:hAnsi="Bookman Old Style"/>
          <w:color w:val="0000FF"/>
          <w:sz w:val="24"/>
          <w:szCs w:val="24"/>
        </w:rPr>
      </w:pPr>
    </w:p>
    <w:p w14:paraId="1FC83922">
      <w:pPr>
        <w:rPr>
          <w:rFonts w:ascii="Bookman Old Style" w:hAnsi="Bookman Old Style"/>
          <w:color w:val="0000FF"/>
          <w:sz w:val="24"/>
          <w:szCs w:val="24"/>
        </w:rPr>
      </w:pPr>
    </w:p>
    <w:p w14:paraId="533450DE">
      <w:pPr>
        <w:rPr>
          <w:rFonts w:ascii="Bookman Old Style" w:hAnsi="Bookman Old Style"/>
          <w:color w:val="0000FF"/>
          <w:sz w:val="24"/>
          <w:szCs w:val="24"/>
        </w:rPr>
      </w:pPr>
    </w:p>
    <w:p w14:paraId="5D2350B9">
      <w:pPr>
        <w:rPr>
          <w:rFonts w:ascii="Bookman Old Style" w:hAnsi="Bookman Old Style"/>
          <w:color w:val="0000FF"/>
          <w:sz w:val="24"/>
          <w:szCs w:val="24"/>
        </w:rPr>
      </w:pPr>
    </w:p>
    <w:p w14:paraId="35C46EB4">
      <w:pPr>
        <w:rPr>
          <w:rFonts w:ascii="Bookman Old Style" w:hAnsi="Bookman Old Style"/>
          <w:color w:val="0000FF"/>
          <w:sz w:val="24"/>
          <w:szCs w:val="24"/>
        </w:rPr>
      </w:pPr>
    </w:p>
    <w:p w14:paraId="2039F3D6">
      <w:pPr>
        <w:rPr>
          <w:rFonts w:ascii="Bookman Old Style" w:hAnsi="Bookman Old Style"/>
          <w:color w:val="0000FF"/>
          <w:sz w:val="24"/>
          <w:szCs w:val="24"/>
        </w:rPr>
      </w:pPr>
    </w:p>
    <w:p w14:paraId="4E7F7A30">
      <w:pPr>
        <w:rPr>
          <w:rFonts w:ascii="Bookman Old Style" w:hAnsi="Bookman Old Style"/>
          <w:color w:val="0000FF"/>
          <w:sz w:val="24"/>
          <w:szCs w:val="24"/>
        </w:rPr>
      </w:pPr>
    </w:p>
    <w:p w14:paraId="537319EB">
      <w:pPr>
        <w:rPr>
          <w:rFonts w:ascii="Bookman Old Style" w:hAnsi="Bookman Old Style"/>
          <w:color w:val="0000FF"/>
          <w:sz w:val="24"/>
          <w:szCs w:val="24"/>
        </w:rPr>
      </w:pPr>
    </w:p>
    <w:p w14:paraId="152CCB02">
      <w:pPr>
        <w:rPr>
          <w:rFonts w:ascii="Bookman Old Style" w:hAnsi="Bookman Old Style"/>
          <w:color w:val="0000FF"/>
          <w:sz w:val="24"/>
          <w:szCs w:val="24"/>
        </w:rPr>
      </w:pPr>
    </w:p>
    <w:p w14:paraId="5376C6FF">
      <w:pPr>
        <w:rPr>
          <w:rFonts w:ascii="Bookman Old Style" w:hAnsi="Bookman Old Style"/>
          <w:color w:val="0000FF"/>
          <w:sz w:val="24"/>
          <w:szCs w:val="24"/>
        </w:rPr>
      </w:pPr>
    </w:p>
    <w:p w14:paraId="55308CD4">
      <w:pPr>
        <w:rPr>
          <w:rFonts w:ascii="Bookman Old Style" w:hAnsi="Bookman Old Style"/>
          <w:color w:val="0000FF"/>
          <w:sz w:val="24"/>
          <w:szCs w:val="24"/>
        </w:rPr>
      </w:pPr>
    </w:p>
    <w:p w14:paraId="479CC69D">
      <w:pPr>
        <w:rPr>
          <w:rFonts w:ascii="Bookman Old Style" w:hAnsi="Bookman Old Style"/>
          <w:color w:val="0000FF"/>
          <w:sz w:val="24"/>
          <w:szCs w:val="24"/>
        </w:rPr>
      </w:pPr>
    </w:p>
    <w:p w14:paraId="3D567C39">
      <w:pPr>
        <w:rPr>
          <w:rFonts w:ascii="Bookman Old Style" w:hAnsi="Bookman Old Style"/>
          <w:color w:val="0000FF"/>
          <w:sz w:val="24"/>
          <w:szCs w:val="24"/>
        </w:rPr>
      </w:pPr>
    </w:p>
    <w:p w14:paraId="4FE76D6B">
      <w:pPr>
        <w:rPr>
          <w:rFonts w:ascii="Bookman Old Style" w:hAnsi="Bookman Old Style"/>
          <w:color w:val="0000FF"/>
          <w:sz w:val="24"/>
          <w:szCs w:val="24"/>
        </w:rPr>
      </w:pPr>
    </w:p>
    <w:p w14:paraId="1B01B7C5">
      <w:pPr>
        <w:rPr>
          <w:rFonts w:ascii="Bookman Old Style" w:hAnsi="Bookman Old Style"/>
          <w:color w:val="0000FF"/>
          <w:sz w:val="24"/>
          <w:szCs w:val="24"/>
        </w:rPr>
      </w:pPr>
    </w:p>
    <w:p w14:paraId="161FF2CA">
      <w:pPr>
        <w:rPr>
          <w:rFonts w:ascii="Bookman Old Style" w:hAnsi="Bookman Old Style"/>
          <w:color w:val="0000FF"/>
          <w:sz w:val="24"/>
          <w:szCs w:val="24"/>
        </w:rPr>
      </w:pPr>
    </w:p>
    <w:p w14:paraId="2B832D5E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2D2E4DA3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2 класса</w:t>
      </w:r>
    </w:p>
    <w:p w14:paraId="1C504A04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3C9EB6FB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4C3291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такое циркуль?</w:t>
      </w:r>
    </w:p>
    <w:p w14:paraId="4EB67B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инструмент для резания</w:t>
      </w:r>
    </w:p>
    <w:p w14:paraId="2744B4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инструмент для черчения окружностей</w:t>
      </w:r>
    </w:p>
    <w:p w14:paraId="1C91320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инструмент для измерения</w:t>
      </w:r>
    </w:p>
    <w:p w14:paraId="54909401">
      <w:pPr>
        <w:rPr>
          <w:rFonts w:ascii="Bookman Old Style" w:hAnsi="Bookman Old Style"/>
          <w:color w:val="0000FF"/>
          <w:sz w:val="24"/>
          <w:szCs w:val="24"/>
        </w:rPr>
      </w:pPr>
    </w:p>
    <w:p w14:paraId="6DA8D30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Что такое шарнир?</w:t>
      </w:r>
    </w:p>
    <w:p w14:paraId="3E368A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неподвижное соединение деталей</w:t>
      </w:r>
    </w:p>
    <w:p w14:paraId="093400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подвижное соединение деталей</w:t>
      </w:r>
    </w:p>
    <w:p w14:paraId="410981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разъёмное соединение</w:t>
      </w:r>
    </w:p>
    <w:p w14:paraId="08A259EA">
      <w:pPr>
        <w:rPr>
          <w:rFonts w:ascii="Bookman Old Style" w:hAnsi="Bookman Old Style"/>
          <w:color w:val="0000FF"/>
          <w:sz w:val="24"/>
          <w:szCs w:val="24"/>
        </w:rPr>
      </w:pPr>
    </w:p>
    <w:p w14:paraId="4D1E03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Какие натуральные ткани вы знаете?</w:t>
      </w:r>
    </w:p>
    <w:p w14:paraId="4CF9E2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хлопок</w:t>
      </w:r>
    </w:p>
    <w:p w14:paraId="6587CF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хлопок, лён, шёлк, шерсть</w:t>
      </w:r>
    </w:p>
    <w:p w14:paraId="3E8C05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синтетические</w:t>
      </w:r>
    </w:p>
    <w:p w14:paraId="3D8AFCAA">
      <w:pPr>
        <w:rPr>
          <w:rFonts w:ascii="Bookman Old Style" w:hAnsi="Bookman Old Style"/>
          <w:color w:val="0000FF"/>
          <w:sz w:val="24"/>
          <w:szCs w:val="24"/>
        </w:rPr>
      </w:pPr>
    </w:p>
    <w:p w14:paraId="065AB4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такое лекало?</w:t>
      </w:r>
    </w:p>
    <w:p w14:paraId="69AF0FE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инструмент для резания</w:t>
      </w:r>
    </w:p>
    <w:p w14:paraId="63B9C0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шаблон для разметки деталей</w:t>
      </w:r>
    </w:p>
    <w:p w14:paraId="5AA72FE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вид ткани</w:t>
      </w:r>
    </w:p>
    <w:p w14:paraId="0EA387A9">
      <w:pPr>
        <w:rPr>
          <w:rFonts w:ascii="Bookman Old Style" w:hAnsi="Bookman Old Style"/>
          <w:color w:val="0000FF"/>
          <w:sz w:val="24"/>
          <w:szCs w:val="24"/>
        </w:rPr>
      </w:pPr>
    </w:p>
    <w:p w14:paraId="04919CA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Для чего используется строчка косого стежка?</w:t>
      </w:r>
    </w:p>
    <w:p w14:paraId="59AEB8F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украшения изделия</w:t>
      </w:r>
    </w:p>
    <w:p w14:paraId="240722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временного соединения и зашивания разрезов</w:t>
      </w:r>
    </w:p>
    <w:p w14:paraId="33931E8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разметки ткани</w:t>
      </w:r>
    </w:p>
    <w:p w14:paraId="7208F96F">
      <w:pPr>
        <w:rPr>
          <w:rFonts w:ascii="Bookman Old Style" w:hAnsi="Bookman Old Style"/>
          <w:color w:val="0000FF"/>
          <w:sz w:val="24"/>
          <w:szCs w:val="24"/>
        </w:rPr>
      </w:pPr>
    </w:p>
    <w:p w14:paraId="5BAA38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Как называется способ соединения деталей, который можно разобрать?</w:t>
      </w:r>
    </w:p>
    <w:p w14:paraId="773B45D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щелевой замок</w:t>
      </w:r>
    </w:p>
    <w:p w14:paraId="5BB7B6D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клеевое соединение</w:t>
      </w:r>
    </w:p>
    <w:p w14:paraId="5388D3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сшивание</w:t>
      </w:r>
    </w:p>
    <w:p w14:paraId="6B2AE7EA">
      <w:pPr>
        <w:rPr>
          <w:rFonts w:ascii="Bookman Old Style" w:hAnsi="Bookman Old Style"/>
          <w:color w:val="0000FF"/>
          <w:sz w:val="24"/>
          <w:szCs w:val="24"/>
        </w:rPr>
      </w:pPr>
    </w:p>
    <w:p w14:paraId="49CB5D6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такое радиус окружности?</w:t>
      </w:r>
    </w:p>
    <w:p w14:paraId="542CE1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расстояние от центра до любой точки окружности</w:t>
      </w:r>
    </w:p>
    <w:p w14:paraId="013F9A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длина окружности</w:t>
      </w:r>
    </w:p>
    <w:p w14:paraId="40AD73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диаметр окружности</w:t>
      </w:r>
    </w:p>
    <w:p w14:paraId="18D56743">
      <w:pPr>
        <w:rPr>
          <w:rFonts w:ascii="Bookman Old Style" w:hAnsi="Bookman Old Style"/>
          <w:color w:val="0000FF"/>
          <w:sz w:val="24"/>
          <w:szCs w:val="24"/>
        </w:rPr>
      </w:pPr>
    </w:p>
    <w:p w14:paraId="0843A2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Какие виды ниток используются в швейных работах?</w:t>
      </w:r>
    </w:p>
    <w:p w14:paraId="05E1429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швейные</w:t>
      </w:r>
    </w:p>
    <w:p w14:paraId="5D2DC20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швейные, вышивальные, штопальные</w:t>
      </w:r>
    </w:p>
    <w:p w14:paraId="36CD61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вышивальные</w:t>
      </w:r>
    </w:p>
    <w:p w14:paraId="20F1FBC0">
      <w:pPr>
        <w:rPr>
          <w:rFonts w:ascii="Bookman Old Style" w:hAnsi="Bookman Old Style"/>
          <w:color w:val="0000FF"/>
          <w:sz w:val="24"/>
          <w:szCs w:val="24"/>
        </w:rPr>
      </w:pPr>
    </w:p>
    <w:p w14:paraId="0253B8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Как правильно закрепить нить на ткани без узелка?</w:t>
      </w:r>
    </w:p>
    <w:p w14:paraId="073FBA0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сделать несколько стежков на одном месте</w:t>
      </w:r>
    </w:p>
    <w:p w14:paraId="1E3071F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завязать узелок</w:t>
      </w:r>
    </w:p>
    <w:p w14:paraId="13C4721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приклеить нить</w:t>
      </w:r>
    </w:p>
    <w:p w14:paraId="04C3E006">
      <w:pPr>
        <w:rPr>
          <w:rFonts w:ascii="Bookman Old Style" w:hAnsi="Bookman Old Style"/>
          <w:color w:val="0000FF"/>
          <w:sz w:val="24"/>
          <w:szCs w:val="24"/>
        </w:rPr>
      </w:pPr>
    </w:p>
    <w:p w14:paraId="053D8C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Что нужно сделать перед раскроем ткани?</w:t>
      </w:r>
    </w:p>
    <w:p w14:paraId="529ADF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сразу резать</w:t>
      </w:r>
    </w:p>
    <w:p w14:paraId="50D49A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разметить детали по лекалу</w:t>
      </w:r>
    </w:p>
    <w:p w14:paraId="69A98F3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прогладить ткань</w:t>
      </w:r>
    </w:p>
    <w:p w14:paraId="1F046B57">
      <w:pPr>
        <w:rPr>
          <w:rFonts w:ascii="Bookman Old Style" w:hAnsi="Bookman Old Style"/>
          <w:color w:val="0000FF"/>
          <w:sz w:val="24"/>
          <w:szCs w:val="24"/>
        </w:rPr>
      </w:pPr>
    </w:p>
    <w:p w14:paraId="446A3BBD">
      <w:pPr>
        <w:rPr>
          <w:rFonts w:ascii="Bookman Old Style" w:hAnsi="Bookman Old Style"/>
          <w:color w:val="0000FF"/>
          <w:sz w:val="24"/>
          <w:szCs w:val="24"/>
        </w:rPr>
      </w:pPr>
    </w:p>
    <w:p w14:paraId="7701399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15964BE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2 класса</w:t>
      </w:r>
    </w:p>
    <w:p w14:paraId="5AF7C2D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320867AC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0B6357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Циркуль нужен для:</w:t>
      </w:r>
    </w:p>
    <w:p w14:paraId="7B24B3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вырезания кругов</w:t>
      </w:r>
    </w:p>
    <w:p w14:paraId="2D9996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построения окружностей и деления их на части</w:t>
      </w:r>
    </w:p>
    <w:p w14:paraId="5FB2EBB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склеивания деталей</w:t>
      </w:r>
    </w:p>
    <w:p w14:paraId="3540FB77">
      <w:pPr>
        <w:rPr>
          <w:rFonts w:ascii="Bookman Old Style" w:hAnsi="Bookman Old Style"/>
          <w:color w:val="0000FF"/>
          <w:sz w:val="24"/>
          <w:szCs w:val="24"/>
        </w:rPr>
      </w:pPr>
    </w:p>
    <w:p w14:paraId="01999EC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Шарнирное соединение позволяет:</w:t>
      </w:r>
    </w:p>
    <w:p w14:paraId="06C1A2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деталям вращаться друг относительно друга</w:t>
      </w:r>
    </w:p>
    <w:p w14:paraId="465CA0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деталям быть неподвижными</w:t>
      </w:r>
    </w:p>
    <w:p w14:paraId="0E68742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легко разъединить детали</w:t>
      </w:r>
    </w:p>
    <w:p w14:paraId="38B60A4E">
      <w:pPr>
        <w:rPr>
          <w:rFonts w:ascii="Bookman Old Style" w:hAnsi="Bookman Old Style"/>
          <w:color w:val="0000FF"/>
          <w:sz w:val="24"/>
          <w:szCs w:val="24"/>
        </w:rPr>
      </w:pPr>
    </w:p>
    <w:p w14:paraId="2A201C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 натуральным тканям относятся:</w:t>
      </w:r>
    </w:p>
    <w:p w14:paraId="6E1236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ткани из растительных и животных волокон</w:t>
      </w:r>
    </w:p>
    <w:p w14:paraId="7A5D29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синтетические ткани</w:t>
      </w:r>
    </w:p>
    <w:p w14:paraId="5EBD915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искусственные ткани</w:t>
      </w:r>
    </w:p>
    <w:p w14:paraId="432B7B8B">
      <w:pPr>
        <w:rPr>
          <w:rFonts w:ascii="Bookman Old Style" w:hAnsi="Bookman Old Style"/>
          <w:color w:val="0000FF"/>
          <w:sz w:val="24"/>
          <w:szCs w:val="24"/>
        </w:rPr>
      </w:pPr>
    </w:p>
    <w:p w14:paraId="2885D4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Лекало используется для:</w:t>
      </w:r>
    </w:p>
    <w:p w14:paraId="0E14E1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разметки одинаковых криволинейных деталей</w:t>
      </w:r>
    </w:p>
    <w:p w14:paraId="09838EC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измерения ткани</w:t>
      </w:r>
    </w:p>
    <w:p w14:paraId="6595DF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вырезания деталей</w:t>
      </w:r>
    </w:p>
    <w:p w14:paraId="76F57D92">
      <w:pPr>
        <w:rPr>
          <w:rFonts w:ascii="Bookman Old Style" w:hAnsi="Bookman Old Style"/>
          <w:color w:val="0000FF"/>
          <w:sz w:val="24"/>
          <w:szCs w:val="24"/>
        </w:rPr>
      </w:pPr>
    </w:p>
    <w:p w14:paraId="76AA41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Косой стежок применяется для:</w:t>
      </w:r>
    </w:p>
    <w:p w14:paraId="2FBDBEE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соединения деталей, подшивания и зашивания</w:t>
      </w:r>
    </w:p>
    <w:p w14:paraId="32699B3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для вышивки</w:t>
      </w:r>
    </w:p>
    <w:p w14:paraId="091D02A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для украшения</w:t>
      </w:r>
    </w:p>
    <w:p w14:paraId="5BDDB6B7">
      <w:pPr>
        <w:rPr>
          <w:rFonts w:ascii="Bookman Old Style" w:hAnsi="Bookman Old Style"/>
          <w:color w:val="0000FF"/>
          <w:sz w:val="24"/>
          <w:szCs w:val="24"/>
        </w:rPr>
      </w:pPr>
    </w:p>
    <w:p w14:paraId="527801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Щелевой замок - это:</w:t>
      </w:r>
    </w:p>
    <w:p w14:paraId="212F42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способ разъёмного соединения деталей через прорези</w:t>
      </w:r>
    </w:p>
    <w:p w14:paraId="0E569D5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клеевое соединение</w:t>
      </w:r>
    </w:p>
    <w:p w14:paraId="698BFF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шарнирное соединение</w:t>
      </w:r>
    </w:p>
    <w:p w14:paraId="76F03DD6">
      <w:pPr>
        <w:rPr>
          <w:rFonts w:ascii="Bookman Old Style" w:hAnsi="Bookman Old Style"/>
          <w:color w:val="0000FF"/>
          <w:sz w:val="24"/>
          <w:szCs w:val="24"/>
        </w:rPr>
      </w:pPr>
    </w:p>
    <w:p w14:paraId="1C7A6C1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Радиус - это:</w:t>
      </w:r>
    </w:p>
    <w:p w14:paraId="2A49359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отрезок от центра окружности до её края</w:t>
      </w:r>
    </w:p>
    <w:p w14:paraId="4666C14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вся окружность</w:t>
      </w:r>
    </w:p>
    <w:p w14:paraId="4D5FE4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половина диаметра</w:t>
      </w:r>
    </w:p>
    <w:p w14:paraId="67427498">
      <w:pPr>
        <w:rPr>
          <w:rFonts w:ascii="Bookman Old Style" w:hAnsi="Bookman Old Style"/>
          <w:color w:val="0000FF"/>
          <w:sz w:val="24"/>
          <w:szCs w:val="24"/>
        </w:rPr>
      </w:pPr>
    </w:p>
    <w:p w14:paraId="6637CE2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Для вышивания используются:</w:t>
      </w:r>
    </w:p>
    <w:p w14:paraId="59455A9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толстые нитки</w:t>
      </w:r>
    </w:p>
    <w:p w14:paraId="6CAFA3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специальные вышивальные нитки - мулине</w:t>
      </w:r>
    </w:p>
    <w:p w14:paraId="23580A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тонкие нитки</w:t>
      </w:r>
    </w:p>
    <w:p w14:paraId="561A66DE">
      <w:pPr>
        <w:rPr>
          <w:rFonts w:ascii="Bookman Old Style" w:hAnsi="Bookman Old Style"/>
          <w:color w:val="0000FF"/>
          <w:sz w:val="24"/>
          <w:szCs w:val="24"/>
        </w:rPr>
      </w:pPr>
    </w:p>
    <w:p w14:paraId="2B67FA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Безузелковое закрепление нити:</w:t>
      </w:r>
    </w:p>
    <w:p w14:paraId="082433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делается несколькими мелкими стежками в начале работы</w:t>
      </w:r>
    </w:p>
    <w:p w14:paraId="0A3A86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не нужно делать</w:t>
      </w:r>
    </w:p>
    <w:p w14:paraId="3F6EF67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делается большим узлом</w:t>
      </w:r>
    </w:p>
    <w:p w14:paraId="0FB463AF">
      <w:pPr>
        <w:rPr>
          <w:rFonts w:ascii="Bookman Old Style" w:hAnsi="Bookman Old Style"/>
          <w:color w:val="0000FF"/>
          <w:sz w:val="24"/>
          <w:szCs w:val="24"/>
        </w:rPr>
      </w:pPr>
    </w:p>
    <w:p w14:paraId="45B299B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Перед раскроем ткани необходимо:</w:t>
      </w:r>
    </w:p>
    <w:p w14:paraId="126A2BB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разложить лекало на ткани и обвести его</w:t>
      </w:r>
    </w:p>
    <w:p w14:paraId="799A29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сразу резать без разметки</w:t>
      </w:r>
    </w:p>
    <w:p w14:paraId="1C6F690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сложить ткань несколько раз</w:t>
      </w:r>
    </w:p>
    <w:p w14:paraId="05CDA2CF">
      <w:pPr>
        <w:rPr>
          <w:rFonts w:ascii="Bookman Old Style" w:hAnsi="Bookman Old Style"/>
          <w:color w:val="0000FF"/>
          <w:sz w:val="24"/>
          <w:szCs w:val="24"/>
        </w:rPr>
      </w:pPr>
    </w:p>
    <w:p w14:paraId="34831170">
      <w:pPr>
        <w:rPr>
          <w:rFonts w:ascii="Bookman Old Style" w:hAnsi="Bookman Old Style"/>
          <w:color w:val="0000FF"/>
          <w:sz w:val="24"/>
          <w:szCs w:val="24"/>
        </w:rPr>
      </w:pPr>
    </w:p>
    <w:p w14:paraId="51A4050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годовую контрольную работу:</w:t>
      </w:r>
    </w:p>
    <w:p w14:paraId="48EE2F8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1-б, 2-б, 3-б, 4-б, 5-б, 6-а, 7-а, 8-б, 9-а, 10-б</w:t>
      </w:r>
    </w:p>
    <w:p w14:paraId="4779652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2: 1-б, 2-а, 3-а, 4-а, 5-а, 6-а, 7-а, 8-б, 9-а, 10-а</w:t>
      </w:r>
    </w:p>
    <w:p w14:paraId="6F7BF731">
      <w:pPr>
        <w:rPr>
          <w:color w:val="0000FF"/>
          <w:szCs w:val="26"/>
        </w:rPr>
      </w:pPr>
    </w:p>
    <w:bookmarkEnd w:id="0"/>
    <w:sectPr>
      <w:pgSz w:w="11906" w:h="16838"/>
      <w:pgMar w:top="426" w:right="850" w:bottom="709" w:left="127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9009C"/>
    <w:rsid w:val="001B6A8B"/>
    <w:rsid w:val="001C3162"/>
    <w:rsid w:val="001F0E06"/>
    <w:rsid w:val="002062FF"/>
    <w:rsid w:val="00257F8B"/>
    <w:rsid w:val="00260DF7"/>
    <w:rsid w:val="00322F35"/>
    <w:rsid w:val="003B16B9"/>
    <w:rsid w:val="003C0C51"/>
    <w:rsid w:val="003E2DA0"/>
    <w:rsid w:val="004078F7"/>
    <w:rsid w:val="00476F6E"/>
    <w:rsid w:val="004A6DE5"/>
    <w:rsid w:val="004B490A"/>
    <w:rsid w:val="004C3333"/>
    <w:rsid w:val="004C3D3E"/>
    <w:rsid w:val="004C54FA"/>
    <w:rsid w:val="004E05E4"/>
    <w:rsid w:val="005631DC"/>
    <w:rsid w:val="00571032"/>
    <w:rsid w:val="00590BE0"/>
    <w:rsid w:val="007215A5"/>
    <w:rsid w:val="00746063"/>
    <w:rsid w:val="007605BA"/>
    <w:rsid w:val="00787017"/>
    <w:rsid w:val="007E3C9C"/>
    <w:rsid w:val="00833E5C"/>
    <w:rsid w:val="009673C3"/>
    <w:rsid w:val="009F71CB"/>
    <w:rsid w:val="00A56B27"/>
    <w:rsid w:val="00AF77F7"/>
    <w:rsid w:val="00B20519"/>
    <w:rsid w:val="00C051B5"/>
    <w:rsid w:val="00C07B6E"/>
    <w:rsid w:val="00C50829"/>
    <w:rsid w:val="00C75BD7"/>
    <w:rsid w:val="00CD4088"/>
    <w:rsid w:val="00D435C8"/>
    <w:rsid w:val="00DF4713"/>
    <w:rsid w:val="00E047B4"/>
    <w:rsid w:val="00E057D5"/>
    <w:rsid w:val="00EA5EA8"/>
    <w:rsid w:val="00EA6C36"/>
    <w:rsid w:val="00F11A22"/>
    <w:rsid w:val="00F63B0A"/>
    <w:rsid w:val="04ED332C"/>
    <w:rsid w:val="6A9706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qFormat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qFormat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qFormat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9</Pages>
  <Words>1852</Words>
  <Characters>10563</Characters>
  <Lines>88</Lines>
  <Paragraphs>24</Paragraphs>
  <TotalTime>204</TotalTime>
  <ScaleCrop>false</ScaleCrop>
  <LinksUpToDate>false</LinksUpToDate>
  <CharactersWithSpaces>12391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cp:lastPrinted>2025-10-28T19:43:03Z</cp:lastPrinted>
  <dcterms:modified xsi:type="dcterms:W3CDTF">2025-10-28T19:48:57Z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97FF04D5BAA648D5A68610D49F61D61D_12</vt:lpwstr>
  </property>
</Properties>
</file>